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DF" w:rsidRPr="00331CDF" w:rsidRDefault="00331CDF" w:rsidP="00331CDF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331CDF">
        <w:rPr>
          <w:rFonts w:asciiTheme="majorBidi" w:hAnsiTheme="majorBidi" w:cstheme="majorBidi"/>
          <w:b/>
          <w:sz w:val="24"/>
          <w:szCs w:val="24"/>
        </w:rPr>
        <w:t>Zane Stiles</w:t>
      </w:r>
    </w:p>
    <w:p w:rsidR="00331CDF" w:rsidRPr="00331CDF" w:rsidRDefault="00331CDF" w:rsidP="00331CDF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331CDF">
        <w:rPr>
          <w:rFonts w:asciiTheme="majorBidi" w:hAnsiTheme="majorBidi" w:cstheme="majorBidi"/>
          <w:b/>
          <w:sz w:val="24"/>
          <w:szCs w:val="24"/>
        </w:rPr>
        <w:t>ANTH 258/CIS 106</w:t>
      </w:r>
    </w:p>
    <w:p w:rsidR="00331CDF" w:rsidRPr="00331CDF" w:rsidRDefault="00331CDF" w:rsidP="00331CDF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331CDF">
        <w:rPr>
          <w:rFonts w:asciiTheme="majorBidi" w:hAnsiTheme="majorBidi" w:cstheme="majorBidi"/>
          <w:b/>
          <w:sz w:val="24"/>
          <w:szCs w:val="24"/>
        </w:rPr>
        <w:t>Visualizing the Past/Peopling the Past</w:t>
      </w:r>
    </w:p>
    <w:p w:rsidR="00331CDF" w:rsidRPr="00331CDF" w:rsidRDefault="00287DF1" w:rsidP="00331CDF">
      <w:pPr>
        <w:spacing w:after="0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Assignment 7</w:t>
      </w:r>
      <w:r w:rsidR="00E257E3">
        <w:rPr>
          <w:rFonts w:asciiTheme="majorBidi" w:hAnsiTheme="majorBidi" w:cstheme="majorBidi"/>
          <w:b/>
          <w:sz w:val="24"/>
          <w:szCs w:val="24"/>
        </w:rPr>
        <w:t>c</w:t>
      </w:r>
    </w:p>
    <w:p w:rsidR="00331CDF" w:rsidRPr="00331CDF" w:rsidRDefault="00331CDF" w:rsidP="00331CDF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331CDF">
        <w:rPr>
          <w:rFonts w:asciiTheme="majorBidi" w:hAnsiTheme="majorBidi" w:cstheme="majorBidi"/>
          <w:b/>
          <w:sz w:val="24"/>
          <w:szCs w:val="24"/>
        </w:rPr>
        <w:t xml:space="preserve">December </w:t>
      </w:r>
      <w:r w:rsidR="00735FD2">
        <w:rPr>
          <w:rFonts w:asciiTheme="majorBidi" w:hAnsiTheme="majorBidi" w:cstheme="majorBidi"/>
          <w:b/>
          <w:sz w:val="24"/>
          <w:szCs w:val="24"/>
        </w:rPr>
        <w:t>22</w:t>
      </w:r>
      <w:r w:rsidRPr="00331CDF">
        <w:rPr>
          <w:rFonts w:asciiTheme="majorBidi" w:hAnsiTheme="majorBidi" w:cstheme="majorBidi"/>
          <w:b/>
          <w:sz w:val="24"/>
          <w:szCs w:val="24"/>
        </w:rPr>
        <w:t>, 2017</w:t>
      </w:r>
    </w:p>
    <w:p w:rsidR="00B46477" w:rsidRPr="00331CDF" w:rsidRDefault="00E257E3" w:rsidP="00331CDF">
      <w:pPr>
        <w:rPr>
          <w:rFonts w:asciiTheme="majorBidi" w:hAnsiTheme="majorBidi" w:cstheme="majorBidi"/>
          <w:b/>
          <w:sz w:val="24"/>
          <w:szCs w:val="24"/>
        </w:rPr>
      </w:pPr>
    </w:p>
    <w:p w:rsidR="00331CDF" w:rsidRDefault="00331CDF" w:rsidP="00331CDF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331CDF">
        <w:rPr>
          <w:rFonts w:asciiTheme="majorBidi" w:hAnsiTheme="majorBidi" w:cstheme="majorBidi"/>
          <w:b/>
          <w:sz w:val="24"/>
          <w:szCs w:val="24"/>
        </w:rPr>
        <w:t>Final Project Figures</w:t>
      </w:r>
    </w:p>
    <w:p w:rsidR="00331CDF" w:rsidRDefault="00331CDF" w:rsidP="00331CDF">
      <w:pPr>
        <w:rPr>
          <w:rFonts w:asciiTheme="majorBidi" w:hAnsiTheme="majorBidi" w:cstheme="majorBidi"/>
          <w:bCs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>
            <wp:extent cx="5943600" cy="40678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A91" w:rsidRDefault="00080A91" w:rsidP="00080A91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Figure 1. Experimental raised fields with maize in 1993, Community of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Bermeo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Bolivia (photograph by Clark Erickson). </w:t>
      </w:r>
    </w:p>
    <w:p w:rsidR="00331CDF" w:rsidRDefault="00331CDF" w:rsidP="00331CDF">
      <w:pPr>
        <w:rPr>
          <w:rFonts w:asciiTheme="majorBidi" w:hAnsiTheme="majorBidi" w:cstheme="majorBidi"/>
          <w:bCs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3975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91" w:rsidRDefault="00080A91" w:rsidP="00080A91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Figure 2. Experimental raised fields with manioc in 1993, Community of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Bermeo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Bolivia (photograph by Clark Erickson). </w:t>
      </w:r>
    </w:p>
    <w:p w:rsidR="00331CDF" w:rsidRDefault="00331CDF" w:rsidP="00331CDF">
      <w:pPr>
        <w:rPr>
          <w:rFonts w:asciiTheme="majorBidi" w:hAnsiTheme="majorBidi" w:cstheme="majorBidi"/>
          <w:bCs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0354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91" w:rsidRDefault="00080A91" w:rsidP="00080A91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Figure 3. Experimental raised field with maize in 1993, Community of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Bermeo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Bolivia (photograph by Clark Erickson). </w:t>
      </w:r>
    </w:p>
    <w:p w:rsidR="00331CDF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r w:rsidRPr="0019065D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3322320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91" w:rsidRDefault="00080A91" w:rsidP="00080A91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lastRenderedPageBreak/>
        <w:t xml:space="preserve">Figure 4. Raised field platforms (light green) and canals (light gray) near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Orobayaya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, Bolivia (Google Earth—see style guide for how to format and cite Google Earth images).</w:t>
      </w:r>
    </w:p>
    <w:p w:rsidR="0019065D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r w:rsidRPr="0019065D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04858" cy="2800350"/>
            <wp:effectExtent l="0" t="0" r="1270" b="0"/>
            <wp:docPr id="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7641" cy="280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57E3" w:rsidRDefault="00080A91" w:rsidP="0019065D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Figure 5. </w:t>
      </w: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Raised field platforms (light green) and canals (light gray) near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Orobayaya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, Bolivia</w:t>
      </w:r>
      <w:r w:rsidR="00E257E3"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</w:p>
    <w:p w:rsidR="00E257E3" w:rsidRDefault="00E257E3" w:rsidP="00E257E3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3777153"/>
            <wp:effectExtent l="1905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91" w:rsidRDefault="00E257E3" w:rsidP="0019065D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6.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bCs/>
          <w:sz w:val="24"/>
          <w:szCs w:val="24"/>
        </w:rPr>
        <w:t>Diagram of the measurements taken of a raised field.</w:t>
      </w:r>
      <w:proofErr w:type="gramEnd"/>
      <w:r w:rsidR="00080A91"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:rsidR="0019065D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r w:rsidRPr="0019065D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070860"/>
            <wp:effectExtent l="1905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91" w:rsidRDefault="00080A91" w:rsidP="00080A91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Figure </w:t>
      </w:r>
      <w:r w:rsidR="00E257E3">
        <w:rPr>
          <w:rFonts w:asciiTheme="majorBidi" w:hAnsiTheme="majorBidi" w:cstheme="majorBidi"/>
          <w:bCs/>
          <w:sz w:val="24"/>
          <w:szCs w:val="24"/>
        </w:rPr>
        <w:t>7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Image of experimental raised field within Maya software to guide modeling.</w:t>
      </w:r>
    </w:p>
    <w:p w:rsidR="00E257E3" w:rsidRDefault="00E257E3" w:rsidP="00E257E3">
      <w:pPr>
        <w:rPr>
          <w:rFonts w:asciiTheme="majorBidi" w:hAnsiTheme="majorBidi" w:cstheme="majorBidi"/>
          <w:bCs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>
            <wp:extent cx="3981450" cy="2476500"/>
            <wp:effectExtent l="0" t="0" r="0" b="0"/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E3" w:rsidRDefault="00E257E3" w:rsidP="00E257E3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8.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Manioc low-poly 3D model in Maya software</w:t>
      </w:r>
    </w:p>
    <w:p w:rsidR="00E257E3" w:rsidRDefault="00E257E3" w:rsidP="00E257E3">
      <w:pPr>
        <w:rPr>
          <w:rFonts w:asciiTheme="majorBidi" w:hAnsiTheme="majorBidi" w:cstheme="majorBidi"/>
          <w:bCs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3600" cy="4074160"/>
            <wp:effectExtent l="0" t="0" r="0" b="254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E3" w:rsidRDefault="00E257E3" w:rsidP="00E257E3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9.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bCs/>
          <w:sz w:val="24"/>
          <w:szCs w:val="24"/>
        </w:rPr>
        <w:t>Maize low-poly 3D model in Maya software.</w:t>
      </w:r>
      <w:proofErr w:type="gramEnd"/>
    </w:p>
    <w:p w:rsidR="00E257E3" w:rsidRDefault="00E257E3" w:rsidP="00E257E3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934677"/>
            <wp:effectExtent l="19050" t="0" r="0" b="0"/>
            <wp:docPr id="34" name="Picture 4" descr="C:\Users\John\Downloads\correct scaling side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ownloads\correct scaling side view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E3" w:rsidRDefault="00E257E3" w:rsidP="00080A91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10.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Manioc scaled relative to a raised field.</w:t>
      </w:r>
    </w:p>
    <w:p w:rsidR="0019065D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r w:rsidRPr="0019065D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280860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A91" w:rsidRDefault="00080A91" w:rsidP="00080A91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Figure </w:t>
      </w:r>
      <w:r w:rsidR="00E257E3">
        <w:rPr>
          <w:rFonts w:asciiTheme="majorBidi" w:hAnsiTheme="majorBidi" w:cstheme="majorBidi"/>
          <w:bCs/>
          <w:sz w:val="24"/>
          <w:szCs w:val="24"/>
        </w:rPr>
        <w:t>11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scale raised fields for procedural generation modeling in Unreal Engine.</w:t>
      </w:r>
    </w:p>
    <w:p w:rsidR="0019065D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r w:rsidRPr="0019065D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571875"/>
            <wp:effectExtent l="0" t="0" r="0" b="9525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5D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Figure </w:t>
      </w:r>
      <w:r w:rsidR="00E257E3">
        <w:rPr>
          <w:rFonts w:asciiTheme="majorBidi" w:hAnsiTheme="majorBidi" w:cstheme="majorBidi"/>
          <w:bCs/>
          <w:sz w:val="24"/>
          <w:szCs w:val="24"/>
        </w:rPr>
        <w:t>12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80A91">
        <w:rPr>
          <w:rFonts w:asciiTheme="majorBidi" w:hAnsiTheme="majorBidi" w:cstheme="majorBidi"/>
          <w:bCs/>
          <w:sz w:val="24"/>
          <w:szCs w:val="24"/>
        </w:rPr>
        <w:t>P</w:t>
      </w:r>
      <w:r>
        <w:rPr>
          <w:rFonts w:asciiTheme="majorBidi" w:hAnsiTheme="majorBidi" w:cstheme="majorBidi"/>
          <w:bCs/>
          <w:sz w:val="24"/>
          <w:szCs w:val="24"/>
        </w:rPr>
        <w:t>rocedurally generated raised fields in grid fashion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19065D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r w:rsidRPr="0019065D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3536950"/>
            <wp:effectExtent l="0" t="0" r="0" b="635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5D" w:rsidRDefault="0019065D" w:rsidP="0019065D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Figure </w:t>
      </w:r>
      <w:r w:rsidR="00E257E3">
        <w:rPr>
          <w:rFonts w:asciiTheme="majorBidi" w:hAnsiTheme="majorBidi" w:cstheme="majorBidi"/>
          <w:bCs/>
          <w:sz w:val="24"/>
          <w:szCs w:val="24"/>
        </w:rPr>
        <w:t>13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set random </w:t>
      </w:r>
      <w:r w:rsidR="00080A91">
        <w:rPr>
          <w:rFonts w:asciiTheme="majorBidi" w:hAnsiTheme="majorBidi" w:cstheme="majorBidi"/>
          <w:bCs/>
          <w:sz w:val="24"/>
          <w:szCs w:val="24"/>
        </w:rPr>
        <w:t>orientation</w:t>
      </w:r>
      <w:r>
        <w:rPr>
          <w:rFonts w:asciiTheme="majorBidi" w:hAnsiTheme="majorBidi" w:cstheme="majorBidi"/>
          <w:bCs/>
          <w:sz w:val="24"/>
          <w:szCs w:val="24"/>
        </w:rPr>
        <w:t xml:space="preserve"> to a raised field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19065D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4224898" cy="5014060"/>
            <wp:effectExtent l="0" t="0" r="4445" b="0"/>
            <wp:docPr id="1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898" cy="50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1</w:t>
      </w:r>
      <w:r w:rsidR="00E257E3">
        <w:rPr>
          <w:rFonts w:asciiTheme="majorBidi" w:hAnsiTheme="majorBidi" w:cstheme="majorBidi"/>
          <w:bCs/>
          <w:sz w:val="24"/>
          <w:szCs w:val="24"/>
        </w:rPr>
        <w:t>4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Raised fields procedurally generated with random </w:t>
      </w:r>
      <w:r w:rsidR="00080A91">
        <w:rPr>
          <w:rFonts w:asciiTheme="majorBidi" w:hAnsiTheme="majorBidi" w:cstheme="majorBidi"/>
          <w:bCs/>
          <w:sz w:val="24"/>
          <w:szCs w:val="24"/>
        </w:rPr>
        <w:t>orientation</w:t>
      </w: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080A91">
        <w:rPr>
          <w:rFonts w:asciiTheme="majorBidi" w:hAnsiTheme="majorBidi" w:cstheme="majorBidi"/>
          <w:bCs/>
          <w:sz w:val="24"/>
          <w:szCs w:val="24"/>
        </w:rPr>
        <w:t>with</w:t>
      </w:r>
      <w:r>
        <w:rPr>
          <w:rFonts w:asciiTheme="majorBidi" w:hAnsiTheme="majorBidi" w:cstheme="majorBidi"/>
          <w:bCs/>
          <w:sz w:val="24"/>
          <w:szCs w:val="24"/>
        </w:rPr>
        <w:t xml:space="preserve">in </w:t>
      </w:r>
      <w:r w:rsidR="00080A91">
        <w:rPr>
          <w:rFonts w:asciiTheme="majorBidi" w:hAnsiTheme="majorBidi" w:cstheme="majorBidi"/>
          <w:bCs/>
          <w:sz w:val="24"/>
          <w:szCs w:val="24"/>
        </w:rPr>
        <w:t xml:space="preserve">a </w:t>
      </w:r>
      <w:r>
        <w:rPr>
          <w:rFonts w:asciiTheme="majorBidi" w:hAnsiTheme="majorBidi" w:cstheme="majorBidi"/>
          <w:bCs/>
          <w:sz w:val="24"/>
          <w:szCs w:val="24"/>
        </w:rPr>
        <w:t>grid pattern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362960"/>
            <wp:effectExtent l="0" t="0" r="0" b="8890"/>
            <wp:docPr id="12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1</w:t>
      </w:r>
      <w:r w:rsidR="00E257E3">
        <w:rPr>
          <w:rFonts w:asciiTheme="majorBidi" w:hAnsiTheme="majorBidi" w:cstheme="majorBidi"/>
          <w:bCs/>
          <w:sz w:val="24"/>
          <w:szCs w:val="24"/>
        </w:rPr>
        <w:t>5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Procedurally generated raised fields with random locations</w:t>
      </w:r>
      <w:r w:rsidR="00080A91">
        <w:rPr>
          <w:rFonts w:asciiTheme="majorBidi" w:hAnsiTheme="majorBidi" w:cstheme="majorBidi"/>
          <w:bCs/>
          <w:sz w:val="24"/>
          <w:szCs w:val="24"/>
        </w:rPr>
        <w:t xml:space="preserve"> but </w:t>
      </w:r>
      <w:r>
        <w:rPr>
          <w:rFonts w:asciiTheme="majorBidi" w:hAnsiTheme="majorBidi" w:cstheme="majorBidi"/>
          <w:bCs/>
          <w:sz w:val="24"/>
          <w:szCs w:val="24"/>
        </w:rPr>
        <w:t>overlapping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3491230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1</w:t>
      </w:r>
      <w:r w:rsidR="00E257E3">
        <w:rPr>
          <w:rFonts w:asciiTheme="majorBidi" w:hAnsiTheme="majorBidi" w:cstheme="majorBidi"/>
          <w:bCs/>
          <w:sz w:val="24"/>
          <w:szCs w:val="24"/>
        </w:rPr>
        <w:t>6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detect</w:t>
      </w:r>
      <w:r w:rsidR="00080A91">
        <w:rPr>
          <w:rFonts w:asciiTheme="majorBidi" w:hAnsiTheme="majorBidi" w:cstheme="majorBidi"/>
          <w:bCs/>
          <w:sz w:val="24"/>
          <w:szCs w:val="24"/>
        </w:rPr>
        <w:t xml:space="preserve"> and prevent</w:t>
      </w:r>
      <w:r>
        <w:rPr>
          <w:rFonts w:asciiTheme="majorBidi" w:hAnsiTheme="majorBidi" w:cstheme="majorBidi"/>
          <w:bCs/>
          <w:sz w:val="24"/>
          <w:szCs w:val="24"/>
        </w:rPr>
        <w:t xml:space="preserve"> overlapping raised fields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402965"/>
            <wp:effectExtent l="19050" t="0" r="0" b="0"/>
            <wp:docPr id="14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080A91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Figure </w:t>
      </w:r>
      <w:r w:rsidR="00E257E3">
        <w:rPr>
          <w:rFonts w:asciiTheme="majorBidi" w:hAnsiTheme="majorBidi" w:cstheme="majorBidi"/>
          <w:bCs/>
          <w:sz w:val="24"/>
          <w:szCs w:val="24"/>
        </w:rPr>
        <w:t>17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Raised f</w:t>
      </w:r>
      <w:r w:rsidR="00D0774B">
        <w:rPr>
          <w:rFonts w:asciiTheme="majorBidi" w:hAnsiTheme="majorBidi" w:cstheme="majorBidi"/>
          <w:bCs/>
          <w:sz w:val="24"/>
          <w:szCs w:val="24"/>
        </w:rPr>
        <w:t>ield populated with manioc in rows</w:t>
      </w:r>
      <w:r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>
            <wp:extent cx="5943600" cy="3724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1</w:t>
      </w:r>
      <w:r w:rsidR="00E257E3">
        <w:rPr>
          <w:rFonts w:asciiTheme="majorBidi" w:hAnsiTheme="majorBidi" w:cstheme="majorBidi"/>
          <w:bCs/>
          <w:sz w:val="24"/>
          <w:szCs w:val="24"/>
        </w:rPr>
        <w:t>8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Main function in Blueprints with major </w:t>
      </w:r>
      <w:proofErr w:type="spellStart"/>
      <w:r w:rsidR="00080A91">
        <w:rPr>
          <w:rFonts w:asciiTheme="majorBidi" w:hAnsiTheme="majorBidi" w:cstheme="majorBidi"/>
          <w:bCs/>
          <w:sz w:val="24"/>
          <w:szCs w:val="24"/>
        </w:rPr>
        <w:t>subfunctions</w:t>
      </w:r>
      <w:proofErr w:type="spellEnd"/>
      <w:r w:rsidR="00080A91">
        <w:rPr>
          <w:rFonts w:asciiTheme="majorBidi" w:hAnsiTheme="majorBidi" w:cstheme="majorBidi"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>labeled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4314825"/>
            <wp:effectExtent l="0" t="0" r="0" b="952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1</w:t>
      </w:r>
      <w:r w:rsidR="00E257E3">
        <w:rPr>
          <w:rFonts w:asciiTheme="majorBidi" w:hAnsiTheme="majorBidi" w:cstheme="majorBidi"/>
          <w:bCs/>
          <w:sz w:val="24"/>
          <w:szCs w:val="24"/>
        </w:rPr>
        <w:t>9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randomly place the field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536950"/>
            <wp:effectExtent l="0" t="0" r="0" b="635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Figure </w:t>
      </w:r>
      <w:r w:rsidR="00E257E3">
        <w:rPr>
          <w:rFonts w:asciiTheme="majorBidi" w:hAnsiTheme="majorBidi" w:cstheme="majorBidi"/>
          <w:bCs/>
          <w:sz w:val="24"/>
          <w:szCs w:val="24"/>
        </w:rPr>
        <w:t>20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set the yaw of the raised field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280860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 xml:space="preserve">Figure </w:t>
      </w:r>
      <w:r w:rsidR="00E257E3">
        <w:rPr>
          <w:rFonts w:asciiTheme="majorBidi" w:hAnsiTheme="majorBidi" w:cstheme="majorBidi"/>
          <w:bCs/>
          <w:sz w:val="24"/>
          <w:szCs w:val="24"/>
        </w:rPr>
        <w:t>21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set scale of the raised field</w:t>
      </w:r>
      <w:r w:rsidR="00080A91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449320"/>
            <wp:effectExtent l="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2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determine the bounding box of a raised field for overlap detection</w:t>
      </w:r>
      <w:r w:rsidR="00080A91">
        <w:rPr>
          <w:rFonts w:asciiTheme="majorBidi" w:hAnsiTheme="majorBidi" w:cstheme="majorBidi"/>
          <w:bCs/>
          <w:sz w:val="24"/>
          <w:szCs w:val="24"/>
        </w:rPr>
        <w:t xml:space="preserve"> and prevention.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2608580"/>
            <wp:effectExtent l="0" t="0" r="0" b="127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3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determine bounding box of all </w:t>
      </w:r>
      <w:r w:rsidR="00621BD9">
        <w:rPr>
          <w:rFonts w:asciiTheme="majorBidi" w:hAnsiTheme="majorBidi" w:cstheme="majorBidi"/>
          <w:bCs/>
          <w:sz w:val="24"/>
          <w:szCs w:val="24"/>
        </w:rPr>
        <w:t xml:space="preserve">raised </w:t>
      </w:r>
      <w:r>
        <w:rPr>
          <w:rFonts w:asciiTheme="majorBidi" w:hAnsiTheme="majorBidi" w:cstheme="majorBidi"/>
          <w:bCs/>
          <w:sz w:val="24"/>
          <w:szCs w:val="24"/>
        </w:rPr>
        <w:t>fields placed</w:t>
      </w:r>
      <w:r w:rsidR="00621BD9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491230"/>
            <wp:effectExtent l="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4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detect overlapping raised fields</w:t>
      </w:r>
      <w:r w:rsidR="00621BD9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1544320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5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Blueprints logic used to prevent fields from overlapping</w:t>
      </w:r>
      <w:r w:rsidR="00621BD9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562350"/>
            <wp:effectExtent l="0" t="0" r="0" b="0"/>
            <wp:docPr id="2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6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621BD9">
        <w:rPr>
          <w:rFonts w:asciiTheme="majorBidi" w:hAnsiTheme="majorBidi" w:cstheme="majorBidi"/>
          <w:bCs/>
          <w:sz w:val="24"/>
          <w:szCs w:val="24"/>
        </w:rPr>
        <w:t>P</w:t>
      </w:r>
      <w:r>
        <w:rPr>
          <w:rFonts w:asciiTheme="majorBidi" w:hAnsiTheme="majorBidi" w:cstheme="majorBidi"/>
          <w:bCs/>
          <w:sz w:val="24"/>
          <w:szCs w:val="24"/>
        </w:rPr>
        <w:t>rocedurally generated manioc</w:t>
      </w:r>
      <w:r w:rsidR="00621BD9">
        <w:rPr>
          <w:rFonts w:asciiTheme="majorBidi" w:hAnsiTheme="majorBidi" w:cstheme="majorBidi"/>
          <w:bCs/>
          <w:sz w:val="24"/>
          <w:szCs w:val="24"/>
        </w:rPr>
        <w:t xml:space="preserve"> foliage on 6 raised</w:t>
      </w:r>
      <w:r>
        <w:rPr>
          <w:rFonts w:asciiTheme="majorBidi" w:hAnsiTheme="majorBidi" w:cstheme="majorBidi"/>
          <w:bCs/>
          <w:sz w:val="24"/>
          <w:szCs w:val="24"/>
        </w:rPr>
        <w:t xml:space="preserve"> fields</w:t>
      </w:r>
      <w:r w:rsidR="00621BD9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3392805"/>
            <wp:effectExtent l="0" t="0" r="0" b="0"/>
            <wp:docPr id="2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7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621BD9">
        <w:rPr>
          <w:rFonts w:asciiTheme="majorBidi" w:hAnsiTheme="majorBidi" w:cstheme="majorBidi"/>
          <w:bCs/>
          <w:sz w:val="24"/>
          <w:szCs w:val="24"/>
        </w:rPr>
        <w:t>P</w:t>
      </w:r>
      <w:r>
        <w:rPr>
          <w:rFonts w:asciiTheme="majorBidi" w:hAnsiTheme="majorBidi" w:cstheme="majorBidi"/>
          <w:bCs/>
          <w:sz w:val="24"/>
          <w:szCs w:val="24"/>
        </w:rPr>
        <w:t xml:space="preserve">rocedurally generated manioc </w:t>
      </w:r>
      <w:r w:rsidR="00621BD9">
        <w:rPr>
          <w:rFonts w:asciiTheme="majorBidi" w:hAnsiTheme="majorBidi" w:cstheme="majorBidi"/>
          <w:bCs/>
          <w:sz w:val="24"/>
          <w:szCs w:val="24"/>
        </w:rPr>
        <w:t xml:space="preserve">foliage on 40 raised </w:t>
      </w:r>
      <w:r>
        <w:rPr>
          <w:rFonts w:asciiTheme="majorBidi" w:hAnsiTheme="majorBidi" w:cstheme="majorBidi"/>
          <w:bCs/>
          <w:sz w:val="24"/>
          <w:szCs w:val="24"/>
        </w:rPr>
        <w:t>fields</w:t>
      </w:r>
      <w:r w:rsidR="00621BD9">
        <w:rPr>
          <w:rFonts w:asciiTheme="majorBidi" w:hAnsiTheme="majorBidi" w:cstheme="majorBidi"/>
          <w:bCs/>
          <w:sz w:val="24"/>
          <w:szCs w:val="24"/>
        </w:rPr>
        <w:t>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281680"/>
            <wp:effectExtent l="19050" t="0" r="0" b="0"/>
            <wp:docPr id="26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8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Procedurally </w:t>
      </w:r>
      <w:r w:rsidR="00621BD9">
        <w:rPr>
          <w:rFonts w:asciiTheme="majorBidi" w:hAnsiTheme="majorBidi" w:cstheme="majorBidi"/>
          <w:bCs/>
          <w:sz w:val="24"/>
          <w:szCs w:val="24"/>
        </w:rPr>
        <w:t>generated</w:t>
      </w:r>
      <w:r>
        <w:rPr>
          <w:rFonts w:asciiTheme="majorBidi" w:hAnsiTheme="majorBidi" w:cstheme="majorBidi"/>
          <w:bCs/>
          <w:sz w:val="24"/>
          <w:szCs w:val="24"/>
        </w:rPr>
        <w:t xml:space="preserve"> maize</w:t>
      </w:r>
      <w:r w:rsidR="00621BD9">
        <w:rPr>
          <w:rFonts w:asciiTheme="majorBidi" w:hAnsiTheme="majorBidi" w:cstheme="majorBidi"/>
          <w:bCs/>
          <w:sz w:val="24"/>
          <w:szCs w:val="24"/>
        </w:rPr>
        <w:t xml:space="preserve"> foliage on 2 raised fields.</w:t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drawing>
          <wp:inline distT="0" distB="0" distL="0" distR="0">
            <wp:extent cx="5943600" cy="3402965"/>
            <wp:effectExtent l="19050" t="0" r="0" b="0"/>
            <wp:docPr id="27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4B" w:rsidRDefault="00D0774B" w:rsidP="00D0774B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2</w:t>
      </w:r>
      <w:r w:rsidR="00E257E3">
        <w:rPr>
          <w:rFonts w:asciiTheme="majorBidi" w:hAnsiTheme="majorBidi" w:cstheme="majorBidi"/>
          <w:bCs/>
          <w:sz w:val="24"/>
          <w:szCs w:val="24"/>
        </w:rPr>
        <w:t>9</w:t>
      </w:r>
      <w:r>
        <w:rPr>
          <w:rFonts w:asciiTheme="majorBidi" w:hAnsiTheme="majorBidi" w:cstheme="majorBidi"/>
          <w:bCs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Procedurally generated manioc</w:t>
      </w:r>
      <w:r w:rsidR="00621BD9">
        <w:rPr>
          <w:rFonts w:asciiTheme="majorBidi" w:hAnsiTheme="majorBidi" w:cstheme="majorBidi"/>
          <w:bCs/>
          <w:sz w:val="24"/>
          <w:szCs w:val="24"/>
        </w:rPr>
        <w:t xml:space="preserve"> foliage on 3 raised fields.</w:t>
      </w:r>
    </w:p>
    <w:p w:rsidR="00E257E3" w:rsidRDefault="00E257E3" w:rsidP="00E257E3">
      <w:pPr>
        <w:rPr>
          <w:rFonts w:asciiTheme="majorBidi" w:hAnsiTheme="majorBidi" w:cstheme="majorBidi"/>
          <w:bCs/>
          <w:sz w:val="24"/>
          <w:szCs w:val="24"/>
        </w:rPr>
      </w:pPr>
      <w:r w:rsidRPr="00D0774B">
        <w:rPr>
          <w:rFonts w:asciiTheme="majorBidi" w:hAnsiTheme="majorBidi" w:cstheme="majorBidi"/>
          <w:bCs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244215"/>
            <wp:effectExtent l="0" t="0" r="0" b="0"/>
            <wp:docPr id="28" name="Zane2 Game Preview Standalone (64-bit_PCD3D_SM5) 12_10_2017 10_42_28 PM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ne2 Game Preview Standalone (64-bit_PCD3D_SM5) 12_10_2017 10_42_28 PM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E3" w:rsidRPr="00E257E3" w:rsidRDefault="00E257E3" w:rsidP="00932271">
      <w:pPr>
        <w:rPr>
          <w:rFonts w:asciiTheme="majorBidi" w:hAnsiTheme="majorBidi" w:cstheme="majorBidi"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Cs/>
          <w:sz w:val="24"/>
          <w:szCs w:val="24"/>
        </w:rPr>
        <w:t>Figure 30.</w:t>
      </w:r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Procedurally generated foliage and raised fields.</w:t>
      </w:r>
    </w:p>
    <w:p w:rsidR="00932271" w:rsidRDefault="001C2D31" w:rsidP="00932271">
      <w:pPr>
        <w:rPr>
          <w:rFonts w:asciiTheme="majorBidi" w:hAnsiTheme="majorBidi" w:cstheme="majorBidi"/>
          <w:bCs/>
          <w:sz w:val="24"/>
          <w:szCs w:val="24"/>
        </w:rPr>
      </w:pPr>
      <w:hyperlink r:id="rId30" w:history="1">
        <w:r w:rsidR="00932271" w:rsidRPr="00F457D2">
          <w:rPr>
            <w:rStyle w:val="Hyperlink"/>
            <w:rFonts w:asciiTheme="majorBidi" w:hAnsiTheme="majorBidi" w:cstheme="majorBidi"/>
            <w:bCs/>
            <w:sz w:val="24"/>
            <w:szCs w:val="24"/>
          </w:rPr>
          <w:t>https://www.youtube.com/watch?v=c9ahB8dUZsQ&amp;feature=youtu.be</w:t>
        </w:r>
      </w:hyperlink>
    </w:p>
    <w:p w:rsidR="00932271" w:rsidRPr="00331CDF" w:rsidRDefault="00932271" w:rsidP="00D0774B">
      <w:pPr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Video 1. 100 procedurally generated and populated fields and fly through (click link)</w:t>
      </w:r>
    </w:p>
    <w:sectPr w:rsidR="00932271" w:rsidRPr="00331CDF" w:rsidSect="00ED2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useFELayout/>
  </w:compat>
  <w:rsids>
    <w:rsidRoot w:val="00956D1A"/>
    <w:rsid w:val="00080A91"/>
    <w:rsid w:val="0019065D"/>
    <w:rsid w:val="001C2D31"/>
    <w:rsid w:val="00287DF1"/>
    <w:rsid w:val="00331CDF"/>
    <w:rsid w:val="003C6332"/>
    <w:rsid w:val="003D5898"/>
    <w:rsid w:val="00621BD9"/>
    <w:rsid w:val="00735FD2"/>
    <w:rsid w:val="00822F82"/>
    <w:rsid w:val="008D6988"/>
    <w:rsid w:val="00932271"/>
    <w:rsid w:val="00956D1A"/>
    <w:rsid w:val="00AF3466"/>
    <w:rsid w:val="00B214D3"/>
    <w:rsid w:val="00B67FD8"/>
    <w:rsid w:val="00BD78A3"/>
    <w:rsid w:val="00D0774B"/>
    <w:rsid w:val="00E257E3"/>
    <w:rsid w:val="00ED2722"/>
    <w:rsid w:val="00F9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C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74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89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21BD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8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s://www.youtube.com/watch?v=c9ahB8dUZsQ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Wharton Computing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%LOGONNAME%</dc:creator>
  <cp:lastModifiedBy>John</cp:lastModifiedBy>
  <cp:revision>2</cp:revision>
  <dcterms:created xsi:type="dcterms:W3CDTF">2017-12-23T03:39:00Z</dcterms:created>
  <dcterms:modified xsi:type="dcterms:W3CDTF">2017-12-23T03:39:00Z</dcterms:modified>
</cp:coreProperties>
</file>