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tmp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7727CF" w14:textId="5ACE342C" w:rsidR="0061376C" w:rsidRPr="004F2A24" w:rsidRDefault="0061376C" w:rsidP="00AB0B75">
      <w:pPr>
        <w:jc w:val="center"/>
        <w:rPr>
          <w:rFonts w:ascii="Times New Roman" w:hAnsi="Times New Roman" w:cs="Times New Roman"/>
          <w:sz w:val="24"/>
          <w:szCs w:val="24"/>
        </w:rPr>
      </w:pPr>
      <w:r w:rsidRPr="004F2A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F9E058" wp14:editId="6620DD8A">
            <wp:extent cx="5448300" cy="3635693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11" cy="363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6615" w14:textId="6B4162DE" w:rsidR="004F2A24" w:rsidRDefault="004F2A24" w:rsidP="006137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 w:rsidR="00097E2C">
        <w:rPr>
          <w:rFonts w:ascii="Times New Roman" w:hAnsi="Times New Roman" w:cs="Times New Roman"/>
          <w:sz w:val="24"/>
          <w:szCs w:val="24"/>
        </w:rPr>
        <w:t>ure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3476A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Reference image </w:t>
      </w:r>
      <w:r w:rsidR="0022784D">
        <w:rPr>
          <w:rFonts w:ascii="Times New Roman" w:hAnsi="Times New Roman" w:cs="Times New Roman"/>
          <w:sz w:val="24"/>
          <w:szCs w:val="24"/>
        </w:rPr>
        <w:t>of a quena</w:t>
      </w:r>
      <w:r w:rsidR="003476AB">
        <w:rPr>
          <w:rFonts w:ascii="Times New Roman" w:hAnsi="Times New Roman" w:cs="Times New Roman"/>
          <w:sz w:val="24"/>
          <w:szCs w:val="24"/>
        </w:rPr>
        <w:t xml:space="preserve"> of the American Section of the Penn Museum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="003476AB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3D-modelled quena</w:t>
      </w:r>
      <w:r w:rsidR="0045302E">
        <w:rPr>
          <w:rFonts w:ascii="Times New Roman" w:hAnsi="Times New Roman" w:cs="Times New Roman"/>
          <w:sz w:val="24"/>
          <w:szCs w:val="24"/>
        </w:rPr>
        <w:t xml:space="preserve"> (Object SA66)</w:t>
      </w:r>
    </w:p>
    <w:p w14:paraId="467ACF31" w14:textId="1711AA04" w:rsidR="003476AB" w:rsidRDefault="003476AB" w:rsidP="003476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B41C0B" wp14:editId="0EC6E953">
            <wp:extent cx="5486400" cy="3657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25" cy="366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7C15" w14:textId="6838EF4E" w:rsidR="00AC4C7C" w:rsidRDefault="003476AB" w:rsidP="006137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1b Reference image of the backside of Object SA66</w:t>
      </w:r>
    </w:p>
    <w:p w14:paraId="237FD9A3" w14:textId="0B607FD1" w:rsidR="008F65DE" w:rsidRDefault="003476AB" w:rsidP="006137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4881EB" wp14:editId="22CF724C">
            <wp:extent cx="5943600" cy="396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41D01" w14:textId="58E9B96F" w:rsidR="003476AB" w:rsidRDefault="003476AB" w:rsidP="006137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1c Reference image </w:t>
      </w:r>
      <w:r w:rsidR="0031078E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f distal end of Object SA66</w:t>
      </w:r>
    </w:p>
    <w:p w14:paraId="1B294054" w14:textId="77777777" w:rsidR="00AB0B75" w:rsidRPr="004F2A24" w:rsidRDefault="00AB0B75" w:rsidP="0061376C">
      <w:pPr>
        <w:rPr>
          <w:rFonts w:ascii="Times New Roman" w:hAnsi="Times New Roman" w:cs="Times New Roman"/>
          <w:sz w:val="24"/>
          <w:szCs w:val="24"/>
        </w:rPr>
      </w:pPr>
    </w:p>
    <w:p w14:paraId="003EF031" w14:textId="324E803C" w:rsidR="0061376C" w:rsidRDefault="0061376C" w:rsidP="0061376C">
      <w:pPr>
        <w:rPr>
          <w:rFonts w:ascii="Times New Roman" w:hAnsi="Times New Roman" w:cs="Times New Roman"/>
          <w:sz w:val="24"/>
          <w:szCs w:val="24"/>
        </w:rPr>
      </w:pPr>
      <w:r w:rsidRPr="004F2A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57F79F" wp14:editId="2B1D9948">
            <wp:extent cx="5727700" cy="3223402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13" cy="322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9D78A" w14:textId="18B1B34A" w:rsidR="004F2A24" w:rsidRDefault="004F2A24" w:rsidP="006137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 w:rsidR="00097E2C">
        <w:rPr>
          <w:rFonts w:ascii="Times New Roman" w:hAnsi="Times New Roman" w:cs="Times New Roman"/>
          <w:sz w:val="24"/>
          <w:szCs w:val="24"/>
        </w:rPr>
        <w:t>ure</w:t>
      </w:r>
      <w:r>
        <w:rPr>
          <w:rFonts w:ascii="Times New Roman" w:hAnsi="Times New Roman" w:cs="Times New Roman"/>
          <w:sz w:val="24"/>
          <w:szCs w:val="24"/>
        </w:rPr>
        <w:t xml:space="preserve"> 2 Using edge loops and the extrude base feature</w:t>
      </w:r>
      <w:r w:rsidR="004D77BD">
        <w:rPr>
          <w:rFonts w:ascii="Times New Roman" w:hAnsi="Times New Roman" w:cs="Times New Roman"/>
          <w:sz w:val="24"/>
          <w:szCs w:val="24"/>
        </w:rPr>
        <w:t xml:space="preserve"> to create circular holes</w:t>
      </w:r>
    </w:p>
    <w:p w14:paraId="7437E0CA" w14:textId="77777777" w:rsidR="00CB373C" w:rsidRPr="004F2A24" w:rsidRDefault="00CB373C" w:rsidP="0061376C">
      <w:pPr>
        <w:rPr>
          <w:rFonts w:ascii="Times New Roman" w:hAnsi="Times New Roman" w:cs="Times New Roman"/>
          <w:sz w:val="24"/>
          <w:szCs w:val="24"/>
        </w:rPr>
      </w:pPr>
    </w:p>
    <w:p w14:paraId="09913FED" w14:textId="273B24FE" w:rsidR="0061376C" w:rsidRDefault="0061376C" w:rsidP="0061376C">
      <w:pPr>
        <w:rPr>
          <w:rFonts w:ascii="Times New Roman" w:hAnsi="Times New Roman" w:cs="Times New Roman"/>
          <w:sz w:val="24"/>
          <w:szCs w:val="24"/>
        </w:rPr>
      </w:pPr>
      <w:r w:rsidRPr="004F2A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5D46F8" wp14:editId="07784D39">
            <wp:extent cx="5932805" cy="33388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6F81F" w14:textId="4F2873F9" w:rsidR="004D77BD" w:rsidRPr="004F2A24" w:rsidRDefault="004D77BD" w:rsidP="006137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 w:rsidR="00097E2C">
        <w:rPr>
          <w:rFonts w:ascii="Times New Roman" w:hAnsi="Times New Roman" w:cs="Times New Roman"/>
          <w:sz w:val="24"/>
          <w:szCs w:val="24"/>
        </w:rPr>
        <w:t>ure</w:t>
      </w:r>
      <w:r>
        <w:rPr>
          <w:rFonts w:ascii="Times New Roman" w:hAnsi="Times New Roman" w:cs="Times New Roman"/>
          <w:sz w:val="24"/>
          <w:szCs w:val="24"/>
        </w:rPr>
        <w:t xml:space="preserve"> 3 The interface for ArtRage</w:t>
      </w:r>
    </w:p>
    <w:p w14:paraId="244E1C73" w14:textId="12526A34" w:rsidR="0061376C" w:rsidRDefault="0061376C" w:rsidP="0061376C">
      <w:pPr>
        <w:rPr>
          <w:rFonts w:ascii="Times New Roman" w:hAnsi="Times New Roman" w:cs="Times New Roman"/>
          <w:sz w:val="24"/>
          <w:szCs w:val="24"/>
        </w:rPr>
      </w:pPr>
      <w:r w:rsidRPr="004F2A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372EDE" wp14:editId="390DC61A">
            <wp:extent cx="5932805" cy="59328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11917" w14:textId="25BAF450" w:rsidR="004D77BD" w:rsidRPr="004F2A24" w:rsidRDefault="004D77BD" w:rsidP="006137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 w:rsidR="00097E2C">
        <w:rPr>
          <w:rFonts w:ascii="Times New Roman" w:hAnsi="Times New Roman" w:cs="Times New Roman"/>
          <w:sz w:val="24"/>
          <w:szCs w:val="24"/>
        </w:rPr>
        <w:t>ure</w:t>
      </w:r>
      <w:r>
        <w:rPr>
          <w:rFonts w:ascii="Times New Roman" w:hAnsi="Times New Roman" w:cs="Times New Roman"/>
          <w:sz w:val="24"/>
          <w:szCs w:val="24"/>
        </w:rPr>
        <w:t xml:space="preserve"> 4 The texture that was edited in ArtRage and imported into the UV Editor</w:t>
      </w:r>
    </w:p>
    <w:p w14:paraId="63A63637" w14:textId="261175CD" w:rsidR="0061376C" w:rsidRDefault="0061376C" w:rsidP="0061376C">
      <w:pPr>
        <w:rPr>
          <w:rFonts w:ascii="Times New Roman" w:hAnsi="Times New Roman" w:cs="Times New Roman"/>
          <w:sz w:val="24"/>
          <w:szCs w:val="24"/>
        </w:rPr>
      </w:pPr>
      <w:r w:rsidRPr="004F2A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75A9E9" wp14:editId="1D044103">
            <wp:extent cx="5932805" cy="33388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0FD70" w14:textId="396829B3" w:rsidR="004D77BD" w:rsidRPr="004F2A24" w:rsidRDefault="004D77BD" w:rsidP="006137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 w:rsidR="00097E2C">
        <w:rPr>
          <w:rFonts w:ascii="Times New Roman" w:hAnsi="Times New Roman" w:cs="Times New Roman"/>
          <w:sz w:val="24"/>
          <w:szCs w:val="24"/>
        </w:rPr>
        <w:t>ure</w:t>
      </w:r>
      <w:r>
        <w:rPr>
          <w:rFonts w:ascii="Times New Roman" w:hAnsi="Times New Roman" w:cs="Times New Roman"/>
          <w:sz w:val="24"/>
          <w:szCs w:val="24"/>
        </w:rPr>
        <w:t xml:space="preserve"> 5 Adding thi</w:t>
      </w:r>
      <w:r w:rsidR="00A676E1">
        <w:rPr>
          <w:rFonts w:ascii="Times New Roman" w:hAnsi="Times New Roman" w:cs="Times New Roman"/>
          <w:sz w:val="24"/>
          <w:szCs w:val="24"/>
        </w:rPr>
        <w:t>ckn</w:t>
      </w:r>
      <w:r>
        <w:rPr>
          <w:rFonts w:ascii="Times New Roman" w:hAnsi="Times New Roman" w:cs="Times New Roman"/>
          <w:sz w:val="24"/>
          <w:szCs w:val="24"/>
        </w:rPr>
        <w:t>ess to the portion of the quena that is wrapped in rope</w:t>
      </w:r>
    </w:p>
    <w:p w14:paraId="70FB0802" w14:textId="77777777" w:rsidR="001F263D" w:rsidRPr="004F2A24" w:rsidRDefault="0061376C" w:rsidP="0061376C">
      <w:pPr>
        <w:rPr>
          <w:rFonts w:ascii="Times New Roman" w:hAnsi="Times New Roman" w:cs="Times New Roman"/>
          <w:sz w:val="24"/>
          <w:szCs w:val="24"/>
        </w:rPr>
      </w:pPr>
      <w:r w:rsidRPr="004F2A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990FF5" wp14:editId="77060A6F">
            <wp:extent cx="2137410" cy="21374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F36A6" w14:textId="42D5FE08" w:rsidR="0061376C" w:rsidRPr="004F2A24" w:rsidRDefault="004D77BD" w:rsidP="006137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 w:rsidR="00097E2C">
        <w:rPr>
          <w:rFonts w:ascii="Times New Roman" w:hAnsi="Times New Roman" w:cs="Times New Roman"/>
          <w:sz w:val="24"/>
          <w:szCs w:val="24"/>
        </w:rPr>
        <w:t>ure</w:t>
      </w:r>
      <w:r>
        <w:rPr>
          <w:rFonts w:ascii="Times New Roman" w:hAnsi="Times New Roman" w:cs="Times New Roman"/>
          <w:sz w:val="24"/>
          <w:szCs w:val="24"/>
        </w:rPr>
        <w:t xml:space="preserve"> 6 The feather transparency image imported into Maya</w:t>
      </w:r>
    </w:p>
    <w:p w14:paraId="763640E4" w14:textId="77777777" w:rsidR="0061376C" w:rsidRPr="004F2A24" w:rsidRDefault="0061376C" w:rsidP="0061376C">
      <w:pPr>
        <w:rPr>
          <w:rFonts w:ascii="Times New Roman" w:hAnsi="Times New Roman" w:cs="Times New Roman"/>
          <w:sz w:val="24"/>
          <w:szCs w:val="24"/>
        </w:rPr>
      </w:pPr>
      <w:r w:rsidRPr="004F2A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B50380" wp14:editId="11542EA1">
            <wp:extent cx="5932805" cy="33388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05CEE" w14:textId="5415E814" w:rsidR="0061376C" w:rsidRDefault="004D77BD" w:rsidP="006137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 w:rsidR="00097E2C">
        <w:rPr>
          <w:rFonts w:ascii="Times New Roman" w:hAnsi="Times New Roman" w:cs="Times New Roman"/>
          <w:sz w:val="24"/>
          <w:szCs w:val="24"/>
        </w:rPr>
        <w:t>ure</w:t>
      </w:r>
      <w:r>
        <w:rPr>
          <w:rFonts w:ascii="Times New Roman" w:hAnsi="Times New Roman" w:cs="Times New Roman"/>
          <w:sz w:val="24"/>
          <w:szCs w:val="24"/>
        </w:rPr>
        <w:t xml:space="preserve"> 7 Using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MotionBuilder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map the motion capture movements onto the human 3D model</w:t>
      </w:r>
    </w:p>
    <w:p w14:paraId="5659E5C8" w14:textId="51D11ADF" w:rsidR="008F65DE" w:rsidRDefault="008F65DE" w:rsidP="0061376C">
      <w:pPr>
        <w:rPr>
          <w:rFonts w:ascii="Times New Roman" w:hAnsi="Times New Roman" w:cs="Times New Roman"/>
          <w:sz w:val="24"/>
          <w:szCs w:val="24"/>
        </w:rPr>
      </w:pPr>
    </w:p>
    <w:p w14:paraId="5E00C875" w14:textId="4123C07F" w:rsidR="008F65DE" w:rsidRDefault="008F65DE" w:rsidP="00AB0B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1D26E8" wp14:editId="7B6A8957">
            <wp:extent cx="3810000" cy="5597846"/>
            <wp:effectExtent l="0" t="0" r="0" b="3175"/>
            <wp:docPr id="7" name="Content Placeholder 6" descr="Tribes of Eastern Bolivia &amp; Madeira Headwaters, Metraux.pdf - Adobe Acrobat Reader DC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137AE6-D4B2-41C2-9094-510ADBF1CDA8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Tribes of Eastern Bolivia &amp; Madeira Headwaters, Metraux.pdf - Adobe Acrobat Reader DC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137AE6-D4B2-41C2-9094-510ADBF1CDA8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8" t="42942" r="31481" b="3174"/>
                    <a:stretch/>
                  </pic:blipFill>
                  <pic:spPr bwMode="auto">
                    <a:xfrm>
                      <a:off x="0" y="0"/>
                      <a:ext cx="3810000" cy="5597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CA593" w14:textId="53398142" w:rsidR="008F65DE" w:rsidRDefault="008F65DE" w:rsidP="006137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 w:rsidR="00097E2C">
        <w:rPr>
          <w:rFonts w:ascii="Times New Roman" w:hAnsi="Times New Roman" w:cs="Times New Roman"/>
          <w:sz w:val="24"/>
          <w:szCs w:val="24"/>
        </w:rPr>
        <w:t>ure</w:t>
      </w:r>
      <w:r>
        <w:rPr>
          <w:rFonts w:ascii="Times New Roman" w:hAnsi="Times New Roman" w:cs="Times New Roman"/>
          <w:sz w:val="24"/>
          <w:szCs w:val="24"/>
        </w:rPr>
        <w:t xml:space="preserve"> 8 Image of different types of wind instruments found in eastern Bolivia</w:t>
      </w:r>
    </w:p>
    <w:p w14:paraId="7020E672" w14:textId="5F9427AD" w:rsidR="00097E2C" w:rsidRDefault="00097E2C" w:rsidP="00097E2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20A3CE" w14:textId="61F65EFC" w:rsidR="00097E2C" w:rsidRDefault="00442A91" w:rsidP="006137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A6DD76" wp14:editId="21319C67">
            <wp:extent cx="5868181" cy="3732028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rtRageDiagram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0" r="8228"/>
                    <a:stretch/>
                  </pic:blipFill>
                  <pic:spPr bwMode="auto">
                    <a:xfrm>
                      <a:off x="0" y="0"/>
                      <a:ext cx="5880661" cy="373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4057C" w14:textId="36ED5FE1" w:rsidR="00097E2C" w:rsidRDefault="00097E2C" w:rsidP="006137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9 Technical names of all of the parts of the quena</w:t>
      </w:r>
    </w:p>
    <w:p w14:paraId="4B840751" w14:textId="77777777" w:rsidR="00CB373C" w:rsidRDefault="00CB373C" w:rsidP="0061376C">
      <w:pPr>
        <w:rPr>
          <w:rFonts w:ascii="Times New Roman" w:hAnsi="Times New Roman" w:cs="Times New Roman"/>
          <w:sz w:val="24"/>
          <w:szCs w:val="24"/>
        </w:rPr>
      </w:pPr>
    </w:p>
    <w:p w14:paraId="72B31F75" w14:textId="77777777" w:rsidR="00C21F04" w:rsidRDefault="00C21F04" w:rsidP="00C21F0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7CF5EE" wp14:editId="56F39F73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454B7" w14:textId="6648FA28" w:rsidR="00AC07E9" w:rsidRDefault="00C21F04" w:rsidP="00C21F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10 Another quena collected by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Farabee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the Penn Museum (Object SA395)</w:t>
      </w:r>
    </w:p>
    <w:p w14:paraId="547EEEDA" w14:textId="77777777" w:rsidR="00AC07E9" w:rsidRDefault="00AC07E9" w:rsidP="00C21F04">
      <w:pPr>
        <w:rPr>
          <w:rFonts w:ascii="Times New Roman" w:hAnsi="Times New Roman" w:cs="Times New Roman"/>
          <w:sz w:val="24"/>
          <w:szCs w:val="24"/>
        </w:rPr>
      </w:pPr>
    </w:p>
    <w:p w14:paraId="78477303" w14:textId="244A3AAE" w:rsidR="00AC07E9" w:rsidRDefault="00AC07E9" w:rsidP="0061376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0DF3FC" wp14:editId="00A1F810">
            <wp:extent cx="5881793" cy="189259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4" t="53725" r="49779" b="22009"/>
                    <a:stretch/>
                  </pic:blipFill>
                  <pic:spPr bwMode="auto">
                    <a:xfrm>
                      <a:off x="0" y="0"/>
                      <a:ext cx="5927671" cy="190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3F2B6" w14:textId="69B9DB77" w:rsidR="00C21F04" w:rsidRDefault="00AC07E9" w:rsidP="006137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11 The completed virtual model of the quena</w:t>
      </w:r>
    </w:p>
    <w:p w14:paraId="1A256004" w14:textId="5D9A2DE7" w:rsidR="007025AC" w:rsidRDefault="007025AC" w:rsidP="0061376C">
      <w:pPr>
        <w:rPr>
          <w:rFonts w:ascii="Times New Roman" w:hAnsi="Times New Roman" w:cs="Times New Roman"/>
          <w:sz w:val="24"/>
          <w:szCs w:val="24"/>
        </w:rPr>
      </w:pPr>
    </w:p>
    <w:p w14:paraId="7EDFDA0B" w14:textId="7AC037E6" w:rsidR="0010460F" w:rsidRDefault="0010460F" w:rsidP="006137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867859" wp14:editId="126D00B1">
            <wp:extent cx="5736464" cy="348398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7-12-11 (4)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1" t="5407" b="5863"/>
                    <a:stretch/>
                  </pic:blipFill>
                  <pic:spPr bwMode="auto">
                    <a:xfrm>
                      <a:off x="0" y="0"/>
                      <a:ext cx="5747065" cy="3490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D7C33" w14:textId="168968A7" w:rsidR="0010460F" w:rsidRDefault="0010460F" w:rsidP="006137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12 GarageBand user interface with EQ editor in the bottom window</w:t>
      </w:r>
    </w:p>
    <w:p w14:paraId="30809DDE" w14:textId="4BE85154" w:rsidR="006533B3" w:rsidRDefault="006533B3" w:rsidP="0061376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279958" wp14:editId="2EFD7117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D26B" w14:textId="6ADE7905" w:rsidR="006533B3" w:rsidRPr="004F2A24" w:rsidRDefault="006533B3" w:rsidP="0061376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Figure 13 Close-up of yellow skeleton that has the motion capture movements stored. The characterize icon can be seen in the bottom left Asset Browser window.</w:t>
      </w:r>
    </w:p>
    <w:bookmarkEnd w:id="0"/>
    <w:sectPr w:rsidR="006533B3" w:rsidRPr="004F2A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76C"/>
    <w:rsid w:val="00097E2C"/>
    <w:rsid w:val="000E57CC"/>
    <w:rsid w:val="0010460F"/>
    <w:rsid w:val="0018797B"/>
    <w:rsid w:val="001F263D"/>
    <w:rsid w:val="0022784D"/>
    <w:rsid w:val="0031078E"/>
    <w:rsid w:val="003476AB"/>
    <w:rsid w:val="004021BF"/>
    <w:rsid w:val="00442A91"/>
    <w:rsid w:val="0045302E"/>
    <w:rsid w:val="004D77BD"/>
    <w:rsid w:val="004F2A24"/>
    <w:rsid w:val="0052063C"/>
    <w:rsid w:val="005E13F5"/>
    <w:rsid w:val="0061376C"/>
    <w:rsid w:val="006533B3"/>
    <w:rsid w:val="007025AC"/>
    <w:rsid w:val="008F65DE"/>
    <w:rsid w:val="00A676E1"/>
    <w:rsid w:val="00AB0B75"/>
    <w:rsid w:val="00AC07E9"/>
    <w:rsid w:val="00AC4C7C"/>
    <w:rsid w:val="00C21F04"/>
    <w:rsid w:val="00CB373C"/>
    <w:rsid w:val="00D3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06FFF"/>
  <w15:chartTrackingRefBased/>
  <w15:docId w15:val="{CF2B86D2-DBCA-4BA3-8C0C-2A506479C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7E2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2A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image" Target="media/image10.tmp"/><Relationship Id="rId14" Type="http://schemas.openxmlformats.org/officeDocument/2006/relationships/image" Target="media/image11.jpg"/><Relationship Id="rId15" Type="http://schemas.openxmlformats.org/officeDocument/2006/relationships/image" Target="media/image12.jpe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10</Pages>
  <Words>177</Words>
  <Characters>1015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 Webster-Bass</dc:creator>
  <cp:keywords/>
  <dc:description/>
  <cp:lastModifiedBy>Ward, Alexis L</cp:lastModifiedBy>
  <cp:revision>15</cp:revision>
  <dcterms:created xsi:type="dcterms:W3CDTF">2017-12-17T04:37:00Z</dcterms:created>
  <dcterms:modified xsi:type="dcterms:W3CDTF">2018-08-14T00:18:00Z</dcterms:modified>
</cp:coreProperties>
</file>